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1890A" w14:textId="77777777" w:rsidR="006E4248" w:rsidRPr="006C6325" w:rsidRDefault="006E4248" w:rsidP="006E4248">
      <w:pPr>
        <w:jc w:val="center"/>
        <w:rPr>
          <w:rStyle w:val="FontStyle42"/>
          <w:rFonts w:cs="Arial"/>
        </w:rPr>
      </w:pPr>
      <w:r w:rsidRPr="009C3D02">
        <w:rPr>
          <w:rFonts w:cs="Arial"/>
          <w:b/>
        </w:rPr>
        <w:t>Kacsóta Község Önkormányzat Képviselő-testületének</w:t>
      </w:r>
      <w:r w:rsidRPr="009C3D02">
        <w:rPr>
          <w:rFonts w:cs="Arial"/>
          <w:b/>
        </w:rPr>
        <w:br/>
      </w:r>
      <w:r w:rsidRPr="006C6325">
        <w:rPr>
          <w:rFonts w:cs="Arial"/>
          <w:b/>
        </w:rPr>
        <w:t>…/2026. (......) önkormányzati rendelete</w:t>
      </w:r>
      <w:r w:rsidRPr="006C6325">
        <w:rPr>
          <w:rFonts w:cs="Arial"/>
          <w:b/>
        </w:rPr>
        <w:br/>
      </w:r>
      <w:r w:rsidRPr="006C6325">
        <w:rPr>
          <w:rStyle w:val="FontStyle42"/>
          <w:rFonts w:cs="Arial"/>
        </w:rPr>
        <w:t>a község Szabályozási Tervének jóváhagyásáról és Helyi Építési Szabályzat megállapításáról szóló 3/2006. (VII.28.) számú rendelete módosításáról</w:t>
      </w:r>
    </w:p>
    <w:p w14:paraId="42C320B8" w14:textId="77777777" w:rsidR="006E4248" w:rsidRPr="006C6325" w:rsidRDefault="006E4248" w:rsidP="006E4248">
      <w:pPr>
        <w:pStyle w:val="Szvegtrzs"/>
        <w:spacing w:before="220" w:after="0"/>
      </w:pPr>
      <w:r w:rsidRPr="006C6325">
        <w:t xml:space="preserve">[1] A rendelet kiemelt célja a község közigazgatási területéhez csatolt – egykor Dinnyeberki területén álló – telkek szabályozásának rögzítése Kacsóta község helyi építési szabályzatában.  </w:t>
      </w:r>
    </w:p>
    <w:p w14:paraId="52CB15C0" w14:textId="77777777" w:rsidR="006E4248" w:rsidRDefault="006E4248" w:rsidP="006E4248">
      <w:pPr>
        <w:pStyle w:val="Szvegtrzs"/>
        <w:spacing w:before="220" w:after="0"/>
      </w:pPr>
      <w:r w:rsidRPr="006C6325">
        <w:t xml:space="preserve">[2] Kacsóta Község Önkormányzatának Képviselő-testülete </w:t>
      </w:r>
      <w:r w:rsidRPr="006C6325">
        <w:rPr>
          <w:i/>
          <w:iCs/>
        </w:rPr>
        <w:t>a magyar építészetről</w:t>
      </w:r>
      <w:r w:rsidRPr="006C6325">
        <w:t xml:space="preserve"> szóló 2023. évi C. törvény 225. § (8) bekezdés 1. pontjában kapott felhatalmazás alapján, az Alaptörvény 32. cikk (1) bekezdés a) pontjában, </w:t>
      </w:r>
      <w:r w:rsidRPr="006C6325">
        <w:rPr>
          <w:i/>
          <w:iCs/>
        </w:rPr>
        <w:t>a Magyarország helyi önkormányzatairól</w:t>
      </w:r>
      <w:r w:rsidRPr="006C6325">
        <w:t xml:space="preserve"> szóló 2011. évi CLXXXIX. törvény 13. § (1) bekezdés 1. pontjában, valamint </w:t>
      </w:r>
      <w:r w:rsidRPr="006C6325">
        <w:rPr>
          <w:i/>
          <w:iCs/>
        </w:rPr>
        <w:t>a magyar építészetről</w:t>
      </w:r>
      <w:r w:rsidRPr="006C6325">
        <w:t xml:space="preserve"> szóló 2023. évi C. törvény 22. § (1) bekezdésében és a 81. § (1) bekezdésében meghatározott feladatkörében eljárva, </w:t>
      </w:r>
      <w:r w:rsidRPr="006C6325">
        <w:rPr>
          <w:i/>
          <w:iCs/>
        </w:rPr>
        <w:t>a településtervek tartalmáról, elkészítésének és elfogadásának rendjéről, valamint egyes településrendezési sajátos jogintézményekről</w:t>
      </w:r>
      <w:r w:rsidRPr="006C6325">
        <w:t xml:space="preserve"> szóló 419/2021. (VII. 15.) Korm. rendelet 11. mellékletében biztosított véleményezési jogkörében eljáró szervek, és a partnerek véleményének kikérésével a következőket rendeli el:</w:t>
      </w:r>
    </w:p>
    <w:p w14:paraId="540E3799" w14:textId="77777777" w:rsidR="006E4248" w:rsidRDefault="006E4248" w:rsidP="006E4248">
      <w:pPr>
        <w:pStyle w:val="Szvegtrzs"/>
        <w:spacing w:before="220" w:after="0"/>
      </w:pPr>
    </w:p>
    <w:p w14:paraId="4077C20C" w14:textId="77777777" w:rsidR="006E4248" w:rsidRPr="006C6325" w:rsidRDefault="006E4248" w:rsidP="006E4248">
      <w:pPr>
        <w:tabs>
          <w:tab w:val="left" w:pos="567"/>
        </w:tabs>
        <w:spacing w:line="240" w:lineRule="auto"/>
        <w:jc w:val="center"/>
        <w:rPr>
          <w:rFonts w:cs="Arial"/>
          <w:color w:val="000000" w:themeColor="text1"/>
        </w:rPr>
      </w:pPr>
      <w:r w:rsidRPr="006C6325">
        <w:rPr>
          <w:rFonts w:eastAsia="Arial Narrow"/>
          <w:b/>
          <w:bCs/>
          <w:caps/>
          <w:color w:val="000000" w:themeColor="text1"/>
          <w:lang w:eastAsia="hu-HU"/>
        </w:rPr>
        <w:t>1. §</w:t>
      </w:r>
    </w:p>
    <w:p w14:paraId="4D5C1B8D" w14:textId="77777777" w:rsidR="006E4248" w:rsidRDefault="006E4248" w:rsidP="006E4248">
      <w:pPr>
        <w:pStyle w:val="Szvegtrzs"/>
        <w:spacing w:before="220" w:after="0"/>
      </w:pPr>
      <w:r>
        <w:rPr>
          <w:rStyle w:val="FontStyle42"/>
          <w:rFonts w:cs="Arial"/>
        </w:rPr>
        <w:t>A</w:t>
      </w:r>
      <w:r w:rsidRPr="006C6325">
        <w:rPr>
          <w:rStyle w:val="FontStyle42"/>
          <w:rFonts w:cs="Arial"/>
        </w:rPr>
        <w:t xml:space="preserve"> község Szabályozási Tervének jóváhagyásáról és Helyi Építési Szabályzat megállapításáról szóló 3/2006. (VII.28.) számú rendelet</w:t>
      </w:r>
      <w:r>
        <w:rPr>
          <w:rStyle w:val="FontStyle42"/>
          <w:rFonts w:cs="Arial"/>
        </w:rPr>
        <w:t xml:space="preserve"> 12.§ (14) bekezdése helyébe az alábbi rendelkezés lép:</w:t>
      </w:r>
    </w:p>
    <w:p w14:paraId="6199DE37" w14:textId="77777777" w:rsidR="006E4248" w:rsidRPr="00C66048" w:rsidRDefault="006E4248" w:rsidP="006E4248">
      <w:pPr>
        <w:shd w:val="clear" w:color="auto" w:fill="FFFFFF"/>
        <w:spacing w:after="0"/>
        <w:ind w:left="567"/>
        <w:jc w:val="center"/>
        <w:rPr>
          <w:rFonts w:eastAsia="Times New Roman" w:cs="Arial"/>
          <w:b/>
          <w:bCs/>
          <w:i/>
          <w:sz w:val="20"/>
          <w:szCs w:val="20"/>
          <w:lang w:eastAsia="hu-HU"/>
        </w:rPr>
      </w:pPr>
      <w:r>
        <w:rPr>
          <w:rFonts w:eastAsia="Times New Roman" w:cs="Arial"/>
          <w:b/>
          <w:bCs/>
          <w:i/>
          <w:iCs/>
          <w:sz w:val="20"/>
          <w:szCs w:val="20"/>
          <w:lang w:eastAsia="hu-HU"/>
        </w:rPr>
        <w:t>„</w:t>
      </w:r>
      <w:r w:rsidRPr="00C66048">
        <w:rPr>
          <w:rFonts w:eastAsia="Times New Roman" w:cs="Arial"/>
          <w:b/>
          <w:bCs/>
          <w:i/>
          <w:iCs/>
          <w:sz w:val="20"/>
          <w:szCs w:val="20"/>
          <w:lang w:eastAsia="hu-HU"/>
        </w:rPr>
        <w:t>Mezőgazdasági terület</w:t>
      </w:r>
    </w:p>
    <w:p w14:paraId="66EED6B2" w14:textId="77777777" w:rsidR="006E4248" w:rsidRDefault="006E4248" w:rsidP="006E4248">
      <w:pPr>
        <w:shd w:val="clear" w:color="auto" w:fill="FFFFFF"/>
        <w:spacing w:after="0"/>
        <w:ind w:left="567"/>
        <w:rPr>
          <w:rFonts w:eastAsia="Times New Roman" w:cs="Arial"/>
          <w:i/>
          <w:sz w:val="20"/>
          <w:szCs w:val="20"/>
          <w:lang w:eastAsia="hu-HU"/>
        </w:rPr>
      </w:pPr>
      <w:r w:rsidRPr="00C66048">
        <w:rPr>
          <w:rFonts w:eastAsia="Times New Roman" w:cs="Arial"/>
          <w:b/>
          <w:bCs/>
          <w:i/>
          <w:sz w:val="20"/>
          <w:szCs w:val="20"/>
          <w:lang w:eastAsia="hu-HU"/>
        </w:rPr>
        <w:t>12. §</w:t>
      </w:r>
      <w:r w:rsidRPr="00C66048">
        <w:rPr>
          <w:rFonts w:eastAsia="Times New Roman" w:cs="Arial"/>
          <w:i/>
          <w:sz w:val="20"/>
          <w:szCs w:val="20"/>
          <w:lang w:eastAsia="hu-HU"/>
        </w:rPr>
        <w:t> </w:t>
      </w:r>
      <w:r w:rsidRPr="00C66048">
        <w:rPr>
          <w:rFonts w:eastAsia="Times New Roman"/>
          <w:i/>
          <w:sz w:val="20"/>
          <w:szCs w:val="20"/>
          <w:lang w:eastAsia="hu-HU"/>
        </w:rPr>
        <w:t>(14)</w:t>
      </w:r>
      <w:r w:rsidRPr="00C66048">
        <w:rPr>
          <w:rFonts w:eastAsia="Times New Roman" w:cs="Arial"/>
          <w:i/>
          <w:sz w:val="20"/>
          <w:szCs w:val="20"/>
          <w:lang w:eastAsia="hu-HU"/>
        </w:rPr>
        <w:t> A területek földrészleteinek kialakítása során alkalmazható legkisebb telekméreteket, legnagyobb beépítettséget, továbbá a megengedhető legnagyobb építménymagasságot az alábbi táblázat tartalmazza.</w:t>
      </w:r>
    </w:p>
    <w:tbl>
      <w:tblPr>
        <w:tblStyle w:val="Rcsostblzat"/>
        <w:tblW w:w="0" w:type="auto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08"/>
        <w:gridCol w:w="1412"/>
        <w:gridCol w:w="1413"/>
        <w:gridCol w:w="1477"/>
        <w:gridCol w:w="1415"/>
        <w:gridCol w:w="1937"/>
      </w:tblGrid>
      <w:tr w:rsidR="006E4248" w:rsidRPr="00C66048" w14:paraId="620EA778" w14:textId="77777777" w:rsidTr="00F83C25">
        <w:trPr>
          <w:jc w:val="center"/>
        </w:trPr>
        <w:tc>
          <w:tcPr>
            <w:tcW w:w="1416" w:type="dxa"/>
            <w:shd w:val="clear" w:color="auto" w:fill="DEEAF6" w:themeFill="accent5" w:themeFillTint="33"/>
            <w:vAlign w:val="center"/>
          </w:tcPr>
          <w:p w14:paraId="73AF4806" w14:textId="77777777" w:rsidR="006E4248" w:rsidRPr="00C66048" w:rsidRDefault="006E4248" w:rsidP="00F83C25">
            <w:pPr>
              <w:spacing w:after="0"/>
              <w:jc w:val="center"/>
              <w:rPr>
                <w:rFonts w:eastAsia="Times New Roman" w:cs="Arial"/>
                <w:b/>
                <w:sz w:val="18"/>
                <w:szCs w:val="18"/>
                <w:lang w:eastAsia="hu-HU"/>
              </w:rPr>
            </w:pPr>
            <w:r w:rsidRPr="00C66048">
              <w:rPr>
                <w:rFonts w:eastAsia="Times New Roman" w:cs="Arial"/>
                <w:b/>
                <w:sz w:val="18"/>
                <w:szCs w:val="18"/>
                <w:lang w:eastAsia="hu-HU"/>
              </w:rPr>
              <w:t>Övezet jele</w:t>
            </w:r>
          </w:p>
        </w:tc>
        <w:tc>
          <w:tcPr>
            <w:tcW w:w="1416" w:type="dxa"/>
            <w:shd w:val="clear" w:color="auto" w:fill="DEEAF6" w:themeFill="accent5" w:themeFillTint="33"/>
            <w:vAlign w:val="center"/>
          </w:tcPr>
          <w:p w14:paraId="266AF475" w14:textId="77777777" w:rsidR="006E4248" w:rsidRPr="00C66048" w:rsidRDefault="006E4248" w:rsidP="00F83C25">
            <w:pPr>
              <w:spacing w:after="0"/>
              <w:jc w:val="center"/>
              <w:rPr>
                <w:rFonts w:eastAsia="Times New Roman" w:cs="Arial"/>
                <w:b/>
                <w:sz w:val="18"/>
                <w:szCs w:val="18"/>
                <w:lang w:eastAsia="hu-HU"/>
              </w:rPr>
            </w:pPr>
            <w:r w:rsidRPr="00C66048">
              <w:rPr>
                <w:rFonts w:eastAsia="Times New Roman" w:cs="Arial"/>
                <w:b/>
                <w:sz w:val="18"/>
                <w:szCs w:val="18"/>
                <w:lang w:eastAsia="hu-HU"/>
              </w:rPr>
              <w:t>Beépítési módja</w:t>
            </w:r>
          </w:p>
        </w:tc>
        <w:tc>
          <w:tcPr>
            <w:tcW w:w="1416" w:type="dxa"/>
            <w:shd w:val="clear" w:color="auto" w:fill="DEEAF6" w:themeFill="accent5" w:themeFillTint="33"/>
            <w:vAlign w:val="center"/>
          </w:tcPr>
          <w:p w14:paraId="70310418" w14:textId="77777777" w:rsidR="006E4248" w:rsidRPr="00C66048" w:rsidRDefault="006E4248" w:rsidP="00F83C25">
            <w:pPr>
              <w:spacing w:after="0"/>
              <w:jc w:val="center"/>
              <w:rPr>
                <w:rFonts w:eastAsia="Times New Roman" w:cs="Arial"/>
                <w:b/>
                <w:sz w:val="18"/>
                <w:szCs w:val="18"/>
                <w:lang w:eastAsia="hu-HU"/>
              </w:rPr>
            </w:pPr>
            <w:r w:rsidRPr="00C66048">
              <w:rPr>
                <w:rFonts w:eastAsia="Times New Roman" w:cs="Arial"/>
                <w:b/>
                <w:sz w:val="18"/>
                <w:szCs w:val="18"/>
                <w:lang w:eastAsia="hu-HU"/>
              </w:rPr>
              <w:t>Legkisebb telekméret</w:t>
            </w:r>
          </w:p>
        </w:tc>
        <w:tc>
          <w:tcPr>
            <w:tcW w:w="1477" w:type="dxa"/>
            <w:shd w:val="clear" w:color="auto" w:fill="DEEAF6" w:themeFill="accent5" w:themeFillTint="33"/>
            <w:vAlign w:val="center"/>
          </w:tcPr>
          <w:p w14:paraId="2376F386" w14:textId="77777777" w:rsidR="006E4248" w:rsidRPr="00C66048" w:rsidRDefault="006E4248" w:rsidP="00F83C25">
            <w:pPr>
              <w:spacing w:after="0"/>
              <w:jc w:val="center"/>
              <w:rPr>
                <w:rFonts w:eastAsia="Times New Roman" w:cs="Arial"/>
                <w:b/>
                <w:sz w:val="18"/>
                <w:szCs w:val="18"/>
                <w:lang w:eastAsia="hu-HU"/>
              </w:rPr>
            </w:pPr>
            <w:r w:rsidRPr="00C66048">
              <w:rPr>
                <w:rFonts w:eastAsia="Times New Roman" w:cs="Arial"/>
                <w:b/>
                <w:sz w:val="18"/>
                <w:szCs w:val="18"/>
                <w:lang w:eastAsia="hu-HU"/>
              </w:rPr>
              <w:t>Legkisebb telekszélesége</w:t>
            </w:r>
          </w:p>
        </w:tc>
        <w:tc>
          <w:tcPr>
            <w:tcW w:w="1416" w:type="dxa"/>
            <w:shd w:val="clear" w:color="auto" w:fill="DEEAF6" w:themeFill="accent5" w:themeFillTint="33"/>
            <w:vAlign w:val="center"/>
          </w:tcPr>
          <w:p w14:paraId="25691740" w14:textId="77777777" w:rsidR="006E4248" w:rsidRPr="00C66048" w:rsidRDefault="006E4248" w:rsidP="00F83C25">
            <w:pPr>
              <w:spacing w:after="0"/>
              <w:jc w:val="center"/>
              <w:rPr>
                <w:rFonts w:eastAsia="Times New Roman" w:cs="Arial"/>
                <w:b/>
                <w:sz w:val="18"/>
                <w:szCs w:val="18"/>
                <w:lang w:eastAsia="hu-HU"/>
              </w:rPr>
            </w:pPr>
            <w:r w:rsidRPr="00C66048">
              <w:rPr>
                <w:rFonts w:eastAsia="Times New Roman" w:cs="Arial"/>
                <w:b/>
                <w:sz w:val="18"/>
                <w:szCs w:val="18"/>
                <w:lang w:eastAsia="hu-HU"/>
              </w:rPr>
              <w:t>Legnagyobb beépítettség</w:t>
            </w:r>
          </w:p>
        </w:tc>
        <w:tc>
          <w:tcPr>
            <w:tcW w:w="1416" w:type="dxa"/>
            <w:shd w:val="clear" w:color="auto" w:fill="DEEAF6" w:themeFill="accent5" w:themeFillTint="33"/>
            <w:vAlign w:val="center"/>
          </w:tcPr>
          <w:p w14:paraId="4BADB53C" w14:textId="77777777" w:rsidR="006E4248" w:rsidRPr="00C66048" w:rsidRDefault="006E4248" w:rsidP="00F83C25">
            <w:pPr>
              <w:spacing w:after="0"/>
              <w:jc w:val="center"/>
              <w:rPr>
                <w:rFonts w:eastAsia="Times New Roman" w:cs="Arial"/>
                <w:b/>
                <w:sz w:val="18"/>
                <w:szCs w:val="18"/>
                <w:lang w:eastAsia="hu-HU"/>
              </w:rPr>
            </w:pPr>
            <w:r w:rsidRPr="00C66048">
              <w:rPr>
                <w:rFonts w:eastAsia="Times New Roman" w:cs="Arial"/>
                <w:b/>
                <w:sz w:val="18"/>
                <w:szCs w:val="18"/>
                <w:lang w:eastAsia="hu-HU"/>
              </w:rPr>
              <w:t>Legnagyobb építmény-magasság</w:t>
            </w:r>
          </w:p>
        </w:tc>
      </w:tr>
      <w:tr w:rsidR="006E4248" w:rsidRPr="00C66048" w14:paraId="67755F08" w14:textId="77777777" w:rsidTr="00F83C25">
        <w:trPr>
          <w:jc w:val="center"/>
        </w:trPr>
        <w:tc>
          <w:tcPr>
            <w:tcW w:w="1416" w:type="dxa"/>
            <w:vAlign w:val="center"/>
          </w:tcPr>
          <w:p w14:paraId="673B9D47" w14:textId="77777777" w:rsidR="006E4248" w:rsidRPr="00C66048" w:rsidRDefault="006E4248" w:rsidP="00F83C25">
            <w:pPr>
              <w:spacing w:after="0"/>
              <w:jc w:val="center"/>
              <w:rPr>
                <w:rFonts w:eastAsia="Times New Roman" w:cs="Arial"/>
                <w:sz w:val="18"/>
                <w:szCs w:val="18"/>
                <w:lang w:eastAsia="hu-HU"/>
              </w:rPr>
            </w:pPr>
            <w:r>
              <w:rPr>
                <w:rFonts w:eastAsia="Times New Roman" w:cs="Arial"/>
                <w:sz w:val="18"/>
                <w:szCs w:val="18"/>
                <w:lang w:eastAsia="hu-HU"/>
              </w:rPr>
              <w:t>Má, Mko</w:t>
            </w:r>
          </w:p>
        </w:tc>
        <w:tc>
          <w:tcPr>
            <w:tcW w:w="1416" w:type="dxa"/>
            <w:vAlign w:val="center"/>
          </w:tcPr>
          <w:p w14:paraId="750DA234" w14:textId="77777777" w:rsidR="006E4248" w:rsidRPr="00C66048" w:rsidRDefault="006E4248" w:rsidP="00F83C25">
            <w:pPr>
              <w:spacing w:after="0"/>
              <w:jc w:val="center"/>
              <w:rPr>
                <w:rFonts w:eastAsia="Times New Roman" w:cs="Arial"/>
                <w:sz w:val="18"/>
                <w:szCs w:val="18"/>
                <w:lang w:eastAsia="hu-HU"/>
              </w:rPr>
            </w:pPr>
            <w:r>
              <w:rPr>
                <w:rFonts w:eastAsia="Times New Roman" w:cs="Arial"/>
                <w:sz w:val="18"/>
                <w:szCs w:val="18"/>
                <w:lang w:eastAsia="hu-HU"/>
              </w:rPr>
              <w:t>SZ</w:t>
            </w:r>
          </w:p>
        </w:tc>
        <w:tc>
          <w:tcPr>
            <w:tcW w:w="1416" w:type="dxa"/>
            <w:vAlign w:val="center"/>
          </w:tcPr>
          <w:p w14:paraId="271496EF" w14:textId="77777777" w:rsidR="006E4248" w:rsidRPr="00C66048" w:rsidRDefault="006E4248" w:rsidP="00F83C25">
            <w:pPr>
              <w:spacing w:after="0"/>
              <w:jc w:val="center"/>
              <w:rPr>
                <w:rFonts w:eastAsia="Times New Roman" w:cs="Arial"/>
                <w:sz w:val="18"/>
                <w:szCs w:val="18"/>
                <w:lang w:eastAsia="hu-HU"/>
              </w:rPr>
            </w:pPr>
            <w:r>
              <w:rPr>
                <w:rFonts w:eastAsia="Times New Roman" w:cs="Arial"/>
                <w:sz w:val="18"/>
                <w:szCs w:val="18"/>
                <w:lang w:eastAsia="hu-HU"/>
              </w:rPr>
              <w:t>10 000</w:t>
            </w:r>
          </w:p>
        </w:tc>
        <w:tc>
          <w:tcPr>
            <w:tcW w:w="1477" w:type="dxa"/>
            <w:vAlign w:val="center"/>
          </w:tcPr>
          <w:p w14:paraId="5BEF13FB" w14:textId="77777777" w:rsidR="006E4248" w:rsidRPr="00C66048" w:rsidRDefault="006E4248" w:rsidP="00F83C25">
            <w:pPr>
              <w:spacing w:after="0"/>
              <w:jc w:val="center"/>
              <w:rPr>
                <w:rFonts w:eastAsia="Times New Roman" w:cs="Arial"/>
                <w:sz w:val="18"/>
                <w:szCs w:val="18"/>
                <w:lang w:eastAsia="hu-HU"/>
              </w:rPr>
            </w:pPr>
            <w:r>
              <w:rPr>
                <w:rFonts w:eastAsia="Times New Roman" w:cs="Arial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416" w:type="dxa"/>
            <w:vAlign w:val="center"/>
          </w:tcPr>
          <w:p w14:paraId="7DDE771F" w14:textId="77777777" w:rsidR="006E4248" w:rsidRPr="00C66048" w:rsidRDefault="006E4248" w:rsidP="00F83C25">
            <w:pPr>
              <w:spacing w:after="0"/>
              <w:jc w:val="center"/>
              <w:rPr>
                <w:rFonts w:eastAsia="Times New Roman" w:cs="Arial"/>
                <w:sz w:val="18"/>
                <w:szCs w:val="18"/>
                <w:lang w:eastAsia="hu-HU"/>
              </w:rPr>
            </w:pPr>
            <w:r>
              <w:rPr>
                <w:rFonts w:eastAsia="Times New Roman" w:cs="Arial"/>
                <w:sz w:val="18"/>
                <w:szCs w:val="18"/>
                <w:lang w:eastAsia="hu-HU"/>
              </w:rPr>
              <w:t>1,5</w:t>
            </w:r>
          </w:p>
        </w:tc>
        <w:tc>
          <w:tcPr>
            <w:tcW w:w="1416" w:type="dxa"/>
            <w:vAlign w:val="center"/>
          </w:tcPr>
          <w:p w14:paraId="5A8CD287" w14:textId="77777777" w:rsidR="006E4248" w:rsidRPr="00C66048" w:rsidRDefault="006E4248" w:rsidP="00F83C25">
            <w:pPr>
              <w:spacing w:after="0"/>
              <w:jc w:val="center"/>
              <w:rPr>
                <w:rFonts w:eastAsia="Times New Roman" w:cs="Arial"/>
                <w:sz w:val="18"/>
                <w:szCs w:val="18"/>
                <w:lang w:eastAsia="hu-HU"/>
              </w:rPr>
            </w:pPr>
            <w:r w:rsidRPr="008919EC">
              <w:rPr>
                <w:rFonts w:eastAsia="Times New Roman" w:cs="Arial"/>
                <w:sz w:val="18"/>
                <w:szCs w:val="18"/>
                <w:lang w:eastAsia="hu-HU"/>
              </w:rPr>
              <w:t>7,5* Amennyiben a telepítendő technológia azt megkívánja az elsőfokú építési hatóság nagyobb építménymagasságot is engedélyezhet</w:t>
            </w:r>
          </w:p>
        </w:tc>
      </w:tr>
      <w:tr w:rsidR="006E4248" w:rsidRPr="00C66048" w14:paraId="47F80DCA" w14:textId="77777777" w:rsidTr="00F83C25">
        <w:trPr>
          <w:jc w:val="center"/>
        </w:trPr>
        <w:tc>
          <w:tcPr>
            <w:tcW w:w="1416" w:type="dxa"/>
            <w:vAlign w:val="center"/>
          </w:tcPr>
          <w:p w14:paraId="1CCB9584" w14:textId="77777777" w:rsidR="006E4248" w:rsidRPr="00C66048" w:rsidRDefault="006E4248" w:rsidP="00F83C25">
            <w:pPr>
              <w:spacing w:after="0"/>
              <w:jc w:val="center"/>
              <w:rPr>
                <w:rFonts w:eastAsia="Times New Roman" w:cs="Arial"/>
                <w:sz w:val="18"/>
                <w:szCs w:val="18"/>
                <w:lang w:eastAsia="hu-HU"/>
              </w:rPr>
            </w:pPr>
            <w:r w:rsidRPr="00C66048">
              <w:rPr>
                <w:rFonts w:eastAsia="Times New Roman" w:cs="Arial"/>
                <w:sz w:val="18"/>
                <w:szCs w:val="18"/>
                <w:lang w:eastAsia="hu-HU"/>
              </w:rPr>
              <w:t>Mke</w:t>
            </w:r>
          </w:p>
        </w:tc>
        <w:tc>
          <w:tcPr>
            <w:tcW w:w="1416" w:type="dxa"/>
            <w:vAlign w:val="center"/>
          </w:tcPr>
          <w:p w14:paraId="4933BA1A" w14:textId="77777777" w:rsidR="006E4248" w:rsidRPr="00C66048" w:rsidRDefault="006E4248" w:rsidP="00F83C25">
            <w:pPr>
              <w:spacing w:after="0"/>
              <w:jc w:val="center"/>
              <w:rPr>
                <w:rFonts w:eastAsia="Times New Roman" w:cs="Arial"/>
                <w:sz w:val="18"/>
                <w:szCs w:val="18"/>
                <w:lang w:eastAsia="hu-HU"/>
              </w:rPr>
            </w:pPr>
            <w:r w:rsidRPr="00C66048">
              <w:rPr>
                <w:rFonts w:eastAsia="Times New Roman" w:cs="Arial"/>
                <w:sz w:val="18"/>
                <w:szCs w:val="18"/>
                <w:lang w:eastAsia="hu-HU"/>
              </w:rPr>
              <w:t>K</w:t>
            </w:r>
          </w:p>
        </w:tc>
        <w:tc>
          <w:tcPr>
            <w:tcW w:w="1416" w:type="dxa"/>
            <w:vAlign w:val="center"/>
          </w:tcPr>
          <w:p w14:paraId="6077466B" w14:textId="77777777" w:rsidR="006E4248" w:rsidRPr="00C66048" w:rsidRDefault="006E4248" w:rsidP="00F83C25">
            <w:pPr>
              <w:spacing w:after="0"/>
              <w:jc w:val="center"/>
              <w:rPr>
                <w:rFonts w:eastAsia="Times New Roman" w:cs="Arial"/>
                <w:sz w:val="18"/>
                <w:szCs w:val="18"/>
                <w:lang w:eastAsia="hu-HU"/>
              </w:rPr>
            </w:pPr>
            <w:r w:rsidRPr="00C66048">
              <w:rPr>
                <w:rFonts w:eastAsia="Times New Roman" w:cs="Arial"/>
                <w:sz w:val="18"/>
                <w:szCs w:val="18"/>
                <w:lang w:eastAsia="hu-HU"/>
              </w:rPr>
              <w:t>900 (720)</w:t>
            </w:r>
          </w:p>
        </w:tc>
        <w:tc>
          <w:tcPr>
            <w:tcW w:w="1477" w:type="dxa"/>
            <w:vAlign w:val="center"/>
          </w:tcPr>
          <w:p w14:paraId="5AD561F1" w14:textId="77777777" w:rsidR="006E4248" w:rsidRPr="00C66048" w:rsidRDefault="006E4248" w:rsidP="00F83C25">
            <w:pPr>
              <w:spacing w:after="0"/>
              <w:jc w:val="center"/>
              <w:rPr>
                <w:rFonts w:eastAsia="Times New Roman" w:cs="Arial"/>
                <w:sz w:val="18"/>
                <w:szCs w:val="18"/>
                <w:lang w:eastAsia="hu-HU"/>
              </w:rPr>
            </w:pPr>
            <w:r w:rsidRPr="00C66048">
              <w:rPr>
                <w:rFonts w:eastAsia="Times New Roman" w:cs="Arial"/>
                <w:sz w:val="18"/>
                <w:szCs w:val="18"/>
                <w:lang w:eastAsia="hu-HU"/>
              </w:rPr>
              <w:t>15 (10)</w:t>
            </w:r>
          </w:p>
        </w:tc>
        <w:tc>
          <w:tcPr>
            <w:tcW w:w="1416" w:type="dxa"/>
            <w:vAlign w:val="center"/>
          </w:tcPr>
          <w:p w14:paraId="471B4A0B" w14:textId="77777777" w:rsidR="006E4248" w:rsidRPr="00C66048" w:rsidRDefault="006E4248" w:rsidP="00F83C25">
            <w:pPr>
              <w:spacing w:after="0"/>
              <w:jc w:val="center"/>
              <w:rPr>
                <w:rFonts w:eastAsia="Times New Roman" w:cs="Arial"/>
                <w:sz w:val="18"/>
                <w:szCs w:val="18"/>
                <w:lang w:eastAsia="hu-HU"/>
              </w:rPr>
            </w:pPr>
            <w:r w:rsidRPr="00C66048">
              <w:rPr>
                <w:rFonts w:eastAsia="Times New Roman" w:cs="Arial"/>
                <w:sz w:val="18"/>
                <w:szCs w:val="18"/>
                <w:lang w:eastAsia="hu-HU"/>
              </w:rPr>
              <w:t>5</w:t>
            </w:r>
          </w:p>
        </w:tc>
        <w:tc>
          <w:tcPr>
            <w:tcW w:w="1416" w:type="dxa"/>
            <w:vAlign w:val="center"/>
          </w:tcPr>
          <w:p w14:paraId="7CF46C9F" w14:textId="77777777" w:rsidR="006E4248" w:rsidRPr="00C66048" w:rsidRDefault="006E4248" w:rsidP="00F83C25">
            <w:pPr>
              <w:spacing w:after="0"/>
              <w:jc w:val="center"/>
              <w:rPr>
                <w:rFonts w:eastAsia="Times New Roman" w:cs="Arial"/>
                <w:sz w:val="18"/>
                <w:szCs w:val="18"/>
                <w:lang w:eastAsia="hu-HU"/>
              </w:rPr>
            </w:pPr>
            <w:r w:rsidRPr="00C66048">
              <w:rPr>
                <w:rFonts w:eastAsia="Times New Roman" w:cs="Arial"/>
                <w:sz w:val="18"/>
                <w:szCs w:val="18"/>
                <w:lang w:eastAsia="hu-HU"/>
              </w:rPr>
              <w:t>3,5</w:t>
            </w:r>
          </w:p>
        </w:tc>
      </w:tr>
    </w:tbl>
    <w:p w14:paraId="1235EC4E" w14:textId="77777777" w:rsidR="006E4248" w:rsidRPr="006C6325" w:rsidRDefault="006E4248" w:rsidP="006E4248">
      <w:pPr>
        <w:pStyle w:val="Szvegtrzs"/>
        <w:spacing w:before="220" w:after="0"/>
      </w:pPr>
    </w:p>
    <w:p w14:paraId="39B731B8" w14:textId="77777777" w:rsidR="006E4248" w:rsidRPr="006C6325" w:rsidRDefault="006E4248" w:rsidP="006E4248">
      <w:pPr>
        <w:tabs>
          <w:tab w:val="left" w:pos="567"/>
        </w:tabs>
        <w:spacing w:line="240" w:lineRule="auto"/>
        <w:jc w:val="center"/>
        <w:rPr>
          <w:rFonts w:cs="Arial"/>
          <w:color w:val="000000" w:themeColor="text1"/>
        </w:rPr>
      </w:pPr>
      <w:r>
        <w:rPr>
          <w:rFonts w:eastAsia="Arial Narrow"/>
          <w:b/>
          <w:bCs/>
          <w:caps/>
          <w:color w:val="000000" w:themeColor="text1"/>
          <w:lang w:eastAsia="hu-HU"/>
        </w:rPr>
        <w:t>2</w:t>
      </w:r>
      <w:r w:rsidRPr="006C6325">
        <w:rPr>
          <w:rFonts w:eastAsia="Arial Narrow"/>
          <w:b/>
          <w:bCs/>
          <w:caps/>
          <w:color w:val="000000" w:themeColor="text1"/>
          <w:lang w:eastAsia="hu-HU"/>
        </w:rPr>
        <w:t>. §</w:t>
      </w:r>
    </w:p>
    <w:p w14:paraId="43FB4153" w14:textId="77777777" w:rsidR="006E4248" w:rsidRDefault="006E4248" w:rsidP="006E4248">
      <w:pPr>
        <w:pStyle w:val="Szvegtrzs"/>
        <w:spacing w:before="220"/>
        <w:rPr>
          <w:rFonts w:cs="Arial"/>
        </w:rPr>
      </w:pPr>
      <w:r>
        <w:rPr>
          <w:rStyle w:val="FontStyle42"/>
          <w:rFonts w:cs="Arial"/>
        </w:rPr>
        <w:t>A</w:t>
      </w:r>
      <w:r w:rsidRPr="006C6325">
        <w:rPr>
          <w:rStyle w:val="FontStyle42"/>
          <w:rFonts w:cs="Arial"/>
        </w:rPr>
        <w:t xml:space="preserve"> község Szabályozási Tervének jóváhagyásáról és Helyi Építési Szabályzat megállapításáról szóló 3/2006. (VII.28.) számú rendelet </w:t>
      </w:r>
      <w:r w:rsidRPr="006C6325">
        <w:rPr>
          <w:rFonts w:cs="Arial"/>
        </w:rPr>
        <w:t>1. mellékletében szereplő SZ-1 és SZ-2 ter</w:t>
      </w:r>
      <w:r>
        <w:rPr>
          <w:rFonts w:cs="Arial"/>
        </w:rPr>
        <w:t>v</w:t>
      </w:r>
      <w:r w:rsidRPr="006C6325">
        <w:rPr>
          <w:rFonts w:cs="Arial"/>
        </w:rPr>
        <w:t>lapok helyébe jelen re</w:t>
      </w:r>
      <w:r>
        <w:rPr>
          <w:rFonts w:cs="Arial"/>
        </w:rPr>
        <w:t>n</w:t>
      </w:r>
      <w:r w:rsidRPr="006C6325">
        <w:rPr>
          <w:rFonts w:cs="Arial"/>
        </w:rPr>
        <w:t>de</w:t>
      </w:r>
      <w:r>
        <w:rPr>
          <w:rFonts w:cs="Arial"/>
        </w:rPr>
        <w:t>l</w:t>
      </w:r>
      <w:r w:rsidRPr="006C6325">
        <w:rPr>
          <w:rFonts w:cs="Arial"/>
        </w:rPr>
        <w:t xml:space="preserve">et 1. melléklete lép. </w:t>
      </w:r>
    </w:p>
    <w:p w14:paraId="1905F30F" w14:textId="77777777" w:rsidR="006E4248" w:rsidRDefault="006E4248" w:rsidP="006E4248">
      <w:pPr>
        <w:pStyle w:val="Szvegtrzs"/>
        <w:spacing w:before="220"/>
        <w:rPr>
          <w:rFonts w:cs="Arial"/>
        </w:rPr>
      </w:pPr>
    </w:p>
    <w:p w14:paraId="144A3B20" w14:textId="77777777" w:rsidR="006E4248" w:rsidRPr="006C6325" w:rsidRDefault="006E4248" w:rsidP="006E4248">
      <w:pPr>
        <w:pStyle w:val="Szvegtrzs"/>
        <w:spacing w:before="220"/>
        <w:rPr>
          <w:rFonts w:cs="Arial"/>
        </w:rPr>
      </w:pPr>
    </w:p>
    <w:p w14:paraId="7ECB08B2" w14:textId="77777777" w:rsidR="006E4248" w:rsidRPr="006C6325" w:rsidRDefault="006E4248" w:rsidP="006E4248">
      <w:pPr>
        <w:pStyle w:val="Szvegtrzs"/>
        <w:spacing w:before="240" w:after="240"/>
        <w:jc w:val="center"/>
        <w:rPr>
          <w:b/>
          <w:bCs/>
        </w:rPr>
      </w:pPr>
      <w:r>
        <w:rPr>
          <w:b/>
          <w:bCs/>
        </w:rPr>
        <w:t>3</w:t>
      </w:r>
      <w:r w:rsidRPr="006C6325">
        <w:rPr>
          <w:b/>
          <w:bCs/>
        </w:rPr>
        <w:t>. §</w:t>
      </w:r>
    </w:p>
    <w:p w14:paraId="4E199F35" w14:textId="77777777" w:rsidR="006E4248" w:rsidRDefault="006E4248" w:rsidP="006E4248">
      <w:pPr>
        <w:pStyle w:val="Szvegtrzs"/>
        <w:spacing w:after="0"/>
      </w:pPr>
      <w:r w:rsidRPr="006C6325">
        <w:lastRenderedPageBreak/>
        <w:t>Ez a rendelet 2026. ...-án lép hatályba.</w:t>
      </w:r>
    </w:p>
    <w:p w14:paraId="47FD888C" w14:textId="77777777" w:rsidR="006E4248" w:rsidRPr="006C6325" w:rsidRDefault="006E4248" w:rsidP="006E4248">
      <w:pPr>
        <w:pStyle w:val="Szvegtrzs"/>
        <w:spacing w:after="0"/>
      </w:pPr>
    </w:p>
    <w:p w14:paraId="646C49F5" w14:textId="77777777" w:rsidR="006E4248" w:rsidRPr="006C6325" w:rsidRDefault="006E4248" w:rsidP="006E4248">
      <w:pPr>
        <w:pStyle w:val="Szvegtrzs"/>
        <w:spacing w:before="240" w:after="240"/>
        <w:jc w:val="center"/>
        <w:rPr>
          <w:b/>
          <w:bCs/>
        </w:rPr>
      </w:pPr>
      <w:r>
        <w:rPr>
          <w:b/>
          <w:bCs/>
        </w:rPr>
        <w:t>4</w:t>
      </w:r>
      <w:r w:rsidRPr="006C6325">
        <w:rPr>
          <w:b/>
          <w:bCs/>
        </w:rPr>
        <w:t>. §</w:t>
      </w:r>
    </w:p>
    <w:p w14:paraId="295E39CF" w14:textId="77777777" w:rsidR="006E4248" w:rsidRPr="006C6325" w:rsidRDefault="006E4248" w:rsidP="006E4248">
      <w:pPr>
        <w:pStyle w:val="Szvegtrzs"/>
        <w:spacing w:after="0"/>
      </w:pPr>
      <w:r w:rsidRPr="006C6325">
        <w:t>Ez a rendelet a hatálybalépése napján folyamatban lévő ügyekben is alkalmazható.</w:t>
      </w:r>
    </w:p>
    <w:p w14:paraId="1EDC9311" w14:textId="77777777" w:rsidR="006E4248" w:rsidRDefault="006E4248" w:rsidP="006E4248">
      <w:pPr>
        <w:spacing w:after="0" w:line="360" w:lineRule="auto"/>
        <w:rPr>
          <w:rFonts w:cs="Arial"/>
        </w:rPr>
      </w:pPr>
    </w:p>
    <w:p w14:paraId="0F02B6FD" w14:textId="77777777" w:rsidR="006E4248" w:rsidRDefault="006E4248" w:rsidP="006E4248">
      <w:pPr>
        <w:spacing w:after="0" w:line="360" w:lineRule="auto"/>
        <w:rPr>
          <w:rFonts w:cs="Arial"/>
        </w:rPr>
      </w:pPr>
    </w:p>
    <w:p w14:paraId="7632CA25" w14:textId="77777777" w:rsidR="006E4248" w:rsidRPr="006C6325" w:rsidRDefault="006E4248" w:rsidP="006E4248">
      <w:pPr>
        <w:spacing w:after="0" w:line="360" w:lineRule="auto"/>
        <w:rPr>
          <w:rFonts w:cs="Arial"/>
        </w:rPr>
      </w:pPr>
    </w:p>
    <w:p w14:paraId="1581DD2A" w14:textId="77777777" w:rsidR="006E4248" w:rsidRPr="006C6325" w:rsidRDefault="006E4248" w:rsidP="006E4248">
      <w:pPr>
        <w:tabs>
          <w:tab w:val="left" w:pos="567"/>
        </w:tabs>
        <w:spacing w:after="0" w:line="240" w:lineRule="auto"/>
        <w:rPr>
          <w:rFonts w:cs="Arial"/>
        </w:rPr>
      </w:pPr>
      <w:r w:rsidRPr="006C6325">
        <w:rPr>
          <w:rFonts w:cs="Arial"/>
        </w:rPr>
        <w:t>Kacsóta, 2026. …………</w:t>
      </w:r>
    </w:p>
    <w:p w14:paraId="320E4124" w14:textId="77777777" w:rsidR="006E4248" w:rsidRPr="006C6325" w:rsidRDefault="006E4248" w:rsidP="006E4248">
      <w:pPr>
        <w:tabs>
          <w:tab w:val="left" w:pos="567"/>
        </w:tabs>
        <w:spacing w:after="0" w:line="240" w:lineRule="auto"/>
        <w:rPr>
          <w:rFonts w:cs="Arial"/>
        </w:rPr>
      </w:pPr>
    </w:p>
    <w:p w14:paraId="67E5D459" w14:textId="77777777" w:rsidR="006E4248" w:rsidRPr="006C6325" w:rsidRDefault="006E4248" w:rsidP="006E4248">
      <w:pPr>
        <w:tabs>
          <w:tab w:val="left" w:pos="567"/>
          <w:tab w:val="center" w:pos="2268"/>
          <w:tab w:val="center" w:pos="7655"/>
        </w:tabs>
        <w:spacing w:after="0" w:line="240" w:lineRule="auto"/>
        <w:rPr>
          <w:rFonts w:eastAsia="Calibri" w:cs="Arial"/>
        </w:rPr>
      </w:pPr>
    </w:p>
    <w:p w14:paraId="7710451A" w14:textId="77777777" w:rsidR="006E4248" w:rsidRPr="006C6325" w:rsidRDefault="006E4248" w:rsidP="006E4248">
      <w:pPr>
        <w:tabs>
          <w:tab w:val="center" w:pos="2268"/>
          <w:tab w:val="center" w:pos="8080"/>
        </w:tabs>
        <w:spacing w:after="0" w:line="240" w:lineRule="auto"/>
        <w:rPr>
          <w:rFonts w:eastAsia="Calibri" w:cs="Arial"/>
          <w:caps/>
          <w:lang w:eastAsia="ar-SA"/>
        </w:rPr>
      </w:pPr>
      <w:r w:rsidRPr="006C6325">
        <w:rPr>
          <w:rFonts w:eastAsia="Calibri" w:cs="Arial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35"/>
        <w:gridCol w:w="4535"/>
      </w:tblGrid>
      <w:tr w:rsidR="006E4248" w:rsidRPr="003B319B" w14:paraId="4BE36E49" w14:textId="77777777" w:rsidTr="00F83C25">
        <w:trPr>
          <w:jc w:val="center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4637F06E" w14:textId="77777777" w:rsidR="006E4248" w:rsidRPr="003B319B" w:rsidRDefault="006E4248" w:rsidP="00F83C25">
            <w:pPr>
              <w:ind w:right="-1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 w:rsidRPr="003B319B">
              <w:rPr>
                <w:rStyle w:val="FontStyle42"/>
                <w:rFonts w:cs="Arial"/>
                <w:sz w:val="24"/>
                <w:szCs w:val="24"/>
              </w:rPr>
              <w:t>………………………………...</w:t>
            </w:r>
            <w:r w:rsidRPr="003B319B">
              <w:rPr>
                <w:rStyle w:val="FontStyle42"/>
                <w:rFonts w:cs="Arial"/>
                <w:sz w:val="24"/>
                <w:szCs w:val="24"/>
              </w:rPr>
              <w:br/>
            </w:r>
            <w:r w:rsidRPr="009C3D02">
              <w:rPr>
                <w:rFonts w:cs="Arial"/>
                <w:b/>
                <w:lang w:eastAsia="hu-HU"/>
              </w:rPr>
              <w:t>Dr. Tóth Sándor</w:t>
            </w:r>
            <w:r>
              <w:rPr>
                <w:rFonts w:cs="Arial"/>
                <w:b/>
                <w:lang w:eastAsia="hu-HU"/>
              </w:rPr>
              <w:br/>
            </w:r>
            <w:r w:rsidRPr="003B319B">
              <w:rPr>
                <w:rFonts w:cs="Arial"/>
                <w:lang w:eastAsia="hu-HU"/>
              </w:rPr>
              <w:t>jegyző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6B0F7AB5" w14:textId="6B1378FF" w:rsidR="006E4248" w:rsidRPr="003B319B" w:rsidRDefault="006E4248" w:rsidP="00F83C25">
            <w:pPr>
              <w:ind w:right="-1"/>
              <w:jc w:val="center"/>
              <w:rPr>
                <w:rFonts w:cs="Arial"/>
                <w:b/>
                <w:lang w:eastAsia="hu-HU"/>
              </w:rPr>
            </w:pPr>
            <w:r w:rsidRPr="003B319B">
              <w:rPr>
                <w:rFonts w:cs="Arial"/>
                <w:lang w:eastAsia="hu-HU"/>
              </w:rPr>
              <w:t>…</w:t>
            </w:r>
            <w:r w:rsidRPr="003B319B">
              <w:rPr>
                <w:lang w:eastAsia="hu-HU"/>
              </w:rPr>
              <w:t>………………………………….</w:t>
            </w:r>
            <w:r w:rsidRPr="003B319B">
              <w:rPr>
                <w:rFonts w:cs="Arial"/>
                <w:b/>
                <w:lang w:eastAsia="hu-HU"/>
              </w:rPr>
              <w:br/>
            </w:r>
            <w:r w:rsidR="00B97D97">
              <w:rPr>
                <w:rFonts w:cs="Arial"/>
                <w:b/>
                <w:lang w:eastAsia="hu-HU"/>
              </w:rPr>
              <w:t xml:space="preserve">Erdősiné </w:t>
            </w:r>
            <w:r w:rsidRPr="009C3D02">
              <w:rPr>
                <w:rFonts w:cs="Arial"/>
                <w:b/>
                <w:lang w:eastAsia="hu-HU"/>
              </w:rPr>
              <w:t>Borovics Emese</w:t>
            </w:r>
            <w:r>
              <w:rPr>
                <w:rFonts w:cs="Arial"/>
                <w:b/>
                <w:lang w:eastAsia="hu-HU"/>
              </w:rPr>
              <w:br/>
            </w:r>
            <w:r w:rsidRPr="003B319B">
              <w:rPr>
                <w:rFonts w:cs="Arial"/>
                <w:lang w:eastAsia="hu-HU"/>
              </w:rPr>
              <w:t>polgármester</w:t>
            </w:r>
          </w:p>
        </w:tc>
      </w:tr>
    </w:tbl>
    <w:p w14:paraId="6F0ABC29" w14:textId="77777777" w:rsidR="006E4248" w:rsidRPr="006C6325" w:rsidRDefault="006E4248" w:rsidP="006E4248">
      <w:pPr>
        <w:tabs>
          <w:tab w:val="center" w:pos="2268"/>
          <w:tab w:val="center" w:pos="8080"/>
        </w:tabs>
        <w:spacing w:after="0" w:line="240" w:lineRule="auto"/>
        <w:rPr>
          <w:rFonts w:eastAsia="Calibri" w:cs="Arial"/>
          <w:caps/>
          <w:lang w:eastAsia="ar-SA"/>
        </w:rPr>
      </w:pPr>
    </w:p>
    <w:p w14:paraId="09E16257" w14:textId="77777777" w:rsidR="006E4248" w:rsidRDefault="006E4248" w:rsidP="006E4248">
      <w:pPr>
        <w:tabs>
          <w:tab w:val="left" w:pos="567"/>
        </w:tabs>
        <w:suppressAutoHyphens/>
        <w:spacing w:after="0" w:line="240" w:lineRule="auto"/>
        <w:rPr>
          <w:rFonts w:eastAsia="Calibri" w:cs="Arial"/>
          <w:caps/>
          <w:lang w:eastAsia="ar-SA"/>
        </w:rPr>
      </w:pPr>
    </w:p>
    <w:p w14:paraId="26865762" w14:textId="77777777" w:rsidR="006E4248" w:rsidRDefault="006E4248" w:rsidP="006E4248">
      <w:pPr>
        <w:tabs>
          <w:tab w:val="left" w:pos="567"/>
        </w:tabs>
        <w:suppressAutoHyphens/>
        <w:spacing w:after="0" w:line="240" w:lineRule="auto"/>
        <w:rPr>
          <w:rFonts w:eastAsia="Calibri" w:cs="Arial"/>
          <w:caps/>
          <w:lang w:eastAsia="ar-SA"/>
        </w:rPr>
      </w:pPr>
    </w:p>
    <w:p w14:paraId="0AD311C9" w14:textId="77777777" w:rsidR="006E4248" w:rsidRPr="006C6325" w:rsidRDefault="006E4248" w:rsidP="006E4248">
      <w:pPr>
        <w:tabs>
          <w:tab w:val="left" w:pos="567"/>
        </w:tabs>
        <w:suppressAutoHyphens/>
        <w:spacing w:after="0" w:line="240" w:lineRule="auto"/>
        <w:rPr>
          <w:rFonts w:eastAsia="Calibri" w:cs="Arial"/>
          <w:caps/>
          <w:lang w:eastAsia="ar-SA"/>
        </w:rPr>
      </w:pPr>
    </w:p>
    <w:p w14:paraId="5E5E14EC" w14:textId="77777777" w:rsidR="006E4248" w:rsidRPr="006C6325" w:rsidRDefault="006E4248" w:rsidP="006E4248">
      <w:pPr>
        <w:tabs>
          <w:tab w:val="left" w:pos="567"/>
        </w:tabs>
        <w:suppressAutoHyphens/>
        <w:spacing w:after="0" w:line="240" w:lineRule="auto"/>
        <w:rPr>
          <w:rFonts w:eastAsia="Calibri" w:cs="Arial"/>
          <w:caps/>
          <w:lang w:eastAsia="ar-SA"/>
        </w:rPr>
      </w:pPr>
      <w:r w:rsidRPr="006C6325">
        <w:rPr>
          <w:rFonts w:eastAsia="Calibri" w:cs="Arial"/>
          <w:caps/>
          <w:lang w:eastAsia="ar-SA"/>
        </w:rPr>
        <w:t>Kihirdetési záradék:</w:t>
      </w:r>
    </w:p>
    <w:p w14:paraId="5A5597D2" w14:textId="77777777" w:rsidR="006E4248" w:rsidRDefault="006E4248" w:rsidP="006E4248">
      <w:pPr>
        <w:tabs>
          <w:tab w:val="left" w:pos="567"/>
          <w:tab w:val="center" w:pos="2268"/>
          <w:tab w:val="center" w:pos="7938"/>
        </w:tabs>
        <w:spacing w:after="0" w:line="240" w:lineRule="auto"/>
        <w:rPr>
          <w:rFonts w:eastAsia="Calibri" w:cs="Arial"/>
        </w:rPr>
      </w:pPr>
      <w:r w:rsidRPr="006C6325">
        <w:rPr>
          <w:rFonts w:eastAsia="Calibri" w:cs="Arial"/>
        </w:rPr>
        <w:t>Ez a rendelet 2026. ……………… napján kihirdetésre került.</w:t>
      </w:r>
    </w:p>
    <w:p w14:paraId="20AE3752" w14:textId="77777777" w:rsidR="006E4248" w:rsidRDefault="006E4248" w:rsidP="006E4248">
      <w:pPr>
        <w:tabs>
          <w:tab w:val="left" w:pos="567"/>
          <w:tab w:val="center" w:pos="2268"/>
          <w:tab w:val="center" w:pos="7938"/>
        </w:tabs>
        <w:spacing w:after="0" w:line="240" w:lineRule="auto"/>
        <w:rPr>
          <w:rFonts w:eastAsia="Calibri" w:cs="Arial"/>
        </w:rPr>
      </w:pPr>
    </w:p>
    <w:p w14:paraId="568D0B12" w14:textId="77777777" w:rsidR="006E4248" w:rsidRPr="006C6325" w:rsidRDefault="006E4248" w:rsidP="006E4248">
      <w:pPr>
        <w:tabs>
          <w:tab w:val="left" w:pos="567"/>
          <w:tab w:val="center" w:pos="2268"/>
          <w:tab w:val="center" w:pos="7938"/>
        </w:tabs>
        <w:spacing w:after="0" w:line="240" w:lineRule="auto"/>
        <w:rPr>
          <w:rFonts w:eastAsia="Calibri" w:cs="Arial"/>
        </w:rPr>
      </w:pPr>
    </w:p>
    <w:p w14:paraId="7BEE99E9" w14:textId="77777777" w:rsidR="006E4248" w:rsidRPr="006C6325" w:rsidRDefault="006E4248" w:rsidP="006E4248">
      <w:pPr>
        <w:tabs>
          <w:tab w:val="center" w:pos="2410"/>
          <w:tab w:val="center" w:pos="8080"/>
        </w:tabs>
        <w:suppressAutoHyphens/>
        <w:spacing w:after="0" w:line="240" w:lineRule="auto"/>
        <w:rPr>
          <w:rFonts w:eastAsia="MS Mincho" w:cs="Arial"/>
          <w:kern w:val="1"/>
          <w:lang w:eastAsia="ar-SA"/>
        </w:rPr>
      </w:pPr>
      <w:r w:rsidRPr="006C6325">
        <w:rPr>
          <w:rFonts w:eastAsia="MS Mincho" w:cs="Arial"/>
          <w:kern w:val="1"/>
          <w:lang w:eastAsia="ar-SA"/>
        </w:rPr>
        <w:tab/>
      </w:r>
      <w:r w:rsidRPr="006C6325">
        <w:rPr>
          <w:rFonts w:eastAsia="MS Mincho" w:cs="Arial"/>
          <w:kern w:val="1"/>
          <w:lang w:eastAsia="ar-SA"/>
        </w:rPr>
        <w:tab/>
      </w:r>
      <w:r w:rsidRPr="006C6325">
        <w:rPr>
          <w:rFonts w:cs="Arial"/>
          <w:kern w:val="1"/>
          <w:lang w:eastAsia="ar-SA"/>
        </w:rPr>
        <w:t>Dr. Tóth Sándor</w:t>
      </w:r>
    </w:p>
    <w:p w14:paraId="0B9380D3" w14:textId="77777777" w:rsidR="006E4248" w:rsidRPr="006C6325" w:rsidRDefault="006E4248" w:rsidP="006E4248">
      <w:pPr>
        <w:tabs>
          <w:tab w:val="center" w:pos="2268"/>
          <w:tab w:val="center" w:pos="8080"/>
        </w:tabs>
        <w:spacing w:after="0" w:line="240" w:lineRule="auto"/>
        <w:rPr>
          <w:rFonts w:cs="Arial"/>
          <w:b/>
          <w:bCs/>
        </w:rPr>
      </w:pPr>
      <w:r w:rsidRPr="006C6325">
        <w:rPr>
          <w:rFonts w:eastAsia="MS Mincho" w:cs="Arial"/>
          <w:kern w:val="1"/>
          <w:lang w:eastAsia="ar-SA"/>
        </w:rPr>
        <w:tab/>
        <w:t xml:space="preserve"> </w:t>
      </w:r>
      <w:r w:rsidRPr="006C6325">
        <w:rPr>
          <w:rFonts w:eastAsia="MS Mincho" w:cs="Arial"/>
          <w:kern w:val="1"/>
          <w:lang w:eastAsia="ar-SA"/>
        </w:rPr>
        <w:tab/>
        <w:t>címzetes főjegyző</w:t>
      </w:r>
      <w:r w:rsidRPr="006C6325">
        <w:rPr>
          <w:rFonts w:eastAsia="Arial Narrow" w:cs="Arial"/>
          <w:i/>
          <w:sz w:val="18"/>
          <w:lang w:eastAsia="hu-HU"/>
        </w:rPr>
        <w:br w:type="page"/>
      </w:r>
    </w:p>
    <w:p w14:paraId="34C1D7D3" w14:textId="77777777" w:rsidR="006E4248" w:rsidRPr="006C6325" w:rsidRDefault="006E4248" w:rsidP="006E4248">
      <w:pPr>
        <w:spacing w:after="0"/>
        <w:jc w:val="right"/>
        <w:rPr>
          <w:rFonts w:eastAsia="Arial Narrow" w:cs="Arial"/>
          <w:i/>
          <w:sz w:val="18"/>
          <w:lang w:eastAsia="hu-HU"/>
        </w:rPr>
      </w:pPr>
      <w:r w:rsidRPr="006C6325">
        <w:rPr>
          <w:rFonts w:eastAsia="Arial Narrow" w:cs="Arial"/>
          <w:i/>
          <w:sz w:val="18"/>
          <w:lang w:eastAsia="hu-HU"/>
        </w:rPr>
        <w:lastRenderedPageBreak/>
        <w:t>1. melléklet a …/2026 (……) Önkormányzati rendelethez</w:t>
      </w:r>
    </w:p>
    <w:p w14:paraId="0B8183D6" w14:textId="77777777" w:rsidR="006E4248" w:rsidRPr="006C6325" w:rsidRDefault="006E4248" w:rsidP="006E4248">
      <w:pPr>
        <w:spacing w:before="120"/>
        <w:jc w:val="righ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Kacsóta SZ-1 és </w:t>
      </w:r>
      <w:r w:rsidRPr="006C6325">
        <w:rPr>
          <w:rFonts w:ascii="Tahoma" w:hAnsi="Tahoma" w:cs="Tahoma"/>
          <w:b/>
          <w:sz w:val="20"/>
          <w:szCs w:val="20"/>
        </w:rPr>
        <w:t>SZ-2 jelű szabályozási tervének módosítása</w:t>
      </w:r>
    </w:p>
    <w:p w14:paraId="02AB557A" w14:textId="77777777" w:rsidR="006E4248" w:rsidRPr="009C3D02" w:rsidRDefault="006E4248" w:rsidP="006E4248">
      <w:pPr>
        <w:spacing w:before="120"/>
        <w:jc w:val="right"/>
        <w:rPr>
          <w:rFonts w:ascii="Tahoma" w:hAnsi="Tahoma" w:cs="Tahoma"/>
          <w:b/>
          <w:sz w:val="20"/>
          <w:szCs w:val="20"/>
        </w:rPr>
      </w:pPr>
    </w:p>
    <w:p w14:paraId="01FAEDA9" w14:textId="77777777" w:rsidR="006E4248" w:rsidRPr="009C3D02" w:rsidRDefault="006E4248" w:rsidP="006E4248">
      <w:pPr>
        <w:spacing w:after="160" w:line="259" w:lineRule="auto"/>
        <w:jc w:val="left"/>
        <w:rPr>
          <w:rFonts w:ascii="Tahoma" w:hAnsi="Tahoma" w:cs="Tahoma"/>
          <w:b/>
          <w:sz w:val="20"/>
          <w:szCs w:val="20"/>
        </w:rPr>
      </w:pPr>
    </w:p>
    <w:p w14:paraId="127C12B0" w14:textId="77777777" w:rsidR="008E1BB0" w:rsidRDefault="008E1BB0"/>
    <w:sectPr w:rsidR="008E1B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248"/>
    <w:rsid w:val="006E4248"/>
    <w:rsid w:val="0082374E"/>
    <w:rsid w:val="008E1BB0"/>
    <w:rsid w:val="00B9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C13B4"/>
  <w15:chartTrackingRefBased/>
  <w15:docId w15:val="{62AF56F8-29B6-4017-AEA9-A7E9283FA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E4248"/>
    <w:pPr>
      <w:spacing w:after="120" w:line="276" w:lineRule="auto"/>
      <w:jc w:val="both"/>
    </w:pPr>
    <w:rPr>
      <w:rFonts w:ascii="Arial" w:hAnsi="Ari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aliases w:val="táblázat"/>
    <w:basedOn w:val="Normltblzat"/>
    <w:uiPriority w:val="59"/>
    <w:rsid w:val="006E42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uiPriority w:val="99"/>
    <w:semiHidden/>
    <w:unhideWhenUsed/>
    <w:rsid w:val="006E4248"/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6E4248"/>
    <w:rPr>
      <w:rFonts w:ascii="Arial" w:hAnsi="Arial"/>
    </w:rPr>
  </w:style>
  <w:style w:type="character" w:customStyle="1" w:styleId="FontStyle42">
    <w:name w:val="Font Style42"/>
    <w:basedOn w:val="Bekezdsalapbettpusa"/>
    <w:rsid w:val="006E4248"/>
    <w:rPr>
      <w:rFonts w:ascii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337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5Terv Kft.</dc:creator>
  <cp:keywords/>
  <dc:description/>
  <cp:lastModifiedBy>Martin Aranyos</cp:lastModifiedBy>
  <cp:revision>2</cp:revision>
  <dcterms:created xsi:type="dcterms:W3CDTF">2026-05-14T09:23:00Z</dcterms:created>
  <dcterms:modified xsi:type="dcterms:W3CDTF">2026-05-28T07:54:00Z</dcterms:modified>
</cp:coreProperties>
</file>